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3E7" w14:textId="77777777" w:rsidR="00852789" w:rsidRDefault="00852789" w:rsidP="00852789">
      <w:pPr>
        <w:jc w:val="center"/>
      </w:pPr>
      <w:r>
        <w:object w:dxaOrig="2160" w:dyaOrig="1320" w14:anchorId="4038E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14306695" r:id="rId8"/>
        </w:object>
      </w:r>
    </w:p>
    <w:p w14:paraId="38B22F10" w14:textId="77777777" w:rsidR="00852789" w:rsidRDefault="00852789" w:rsidP="00852789">
      <w:pPr>
        <w:jc w:val="center"/>
      </w:pPr>
    </w:p>
    <w:p w14:paraId="26C450DB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545EA571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38BAD7DB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CF9E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D12CBFF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7528C92E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72F7C6F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269A07B2" w14:textId="569EFEC7" w:rsidR="00F96E16" w:rsidRPr="003E30E4" w:rsidRDefault="000139C5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65757F">
        <w:rPr>
          <w:b/>
        </w:rPr>
        <w:t>2</w:t>
      </w:r>
      <w:r w:rsidR="00E34AE7">
        <w:rPr>
          <w:b/>
        </w:rPr>
        <w:t xml:space="preserve"> METŲ</w:t>
      </w:r>
      <w:r w:rsidR="007766E6">
        <w:rPr>
          <w:b/>
        </w:rPr>
        <w:t xml:space="preserve"> </w:t>
      </w:r>
      <w:r w:rsidR="0065757F">
        <w:rPr>
          <w:b/>
        </w:rPr>
        <w:t>PIRMO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7E25F03B" w14:textId="415BA1C4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0139C5">
        <w:t>2</w:t>
      </w:r>
      <w:r w:rsidR="0065757F">
        <w:t>2</w:t>
      </w:r>
      <w:r w:rsidR="00721103">
        <w:t xml:space="preserve"> m.</w:t>
      </w:r>
      <w:r w:rsidR="009E0D65">
        <w:t xml:space="preserve"> </w:t>
      </w:r>
      <w:r w:rsidR="0065757F">
        <w:t>gegužės</w:t>
      </w:r>
      <w:r w:rsidR="00FC1183">
        <w:t xml:space="preserve"> 19</w:t>
      </w:r>
      <w:r>
        <w:t xml:space="preserve"> d.</w:t>
      </w:r>
    </w:p>
    <w:p w14:paraId="107E0CF6" w14:textId="77777777" w:rsidR="00AF5E35" w:rsidRDefault="00AF5E35" w:rsidP="00F96E16">
      <w:pPr>
        <w:tabs>
          <w:tab w:val="left" w:pos="540"/>
        </w:tabs>
        <w:spacing w:line="360" w:lineRule="auto"/>
        <w:jc w:val="both"/>
      </w:pPr>
    </w:p>
    <w:p w14:paraId="4EC3E0D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4B9600D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54AACBF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375F7B61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650CF80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9307F1" w14:textId="6754CDD1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139C5">
        <w:t xml:space="preserve"> 202</w:t>
      </w:r>
      <w:r w:rsidR="0065757F">
        <w:t>2</w:t>
      </w:r>
      <w:r w:rsidR="00720112">
        <w:t xml:space="preserve"> met</w:t>
      </w:r>
      <w:r w:rsidR="00DF4354">
        <w:t>ų</w:t>
      </w:r>
      <w:r w:rsidR="007766E6">
        <w:t xml:space="preserve"> </w:t>
      </w:r>
      <w:r w:rsidR="0065757F">
        <w:t>pirmo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7766E6">
        <w:t>1</w:t>
      </w:r>
      <w:r w:rsidR="00013A54">
        <w:t>5</w:t>
      </w:r>
      <w:r>
        <w:t xml:space="preserve"> darbuotojų</w:t>
      </w:r>
      <w:r w:rsidR="00263139">
        <w:t>.</w:t>
      </w:r>
    </w:p>
    <w:p w14:paraId="4CA490A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04D2F6D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C21589E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76516E13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F8D673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41947CE4" w14:textId="70C2B1AD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0139C5">
        <w:t>patvirtinta 2019 metų gruodžio 30</w:t>
      </w:r>
      <w:r w:rsidR="001A3730">
        <w:t xml:space="preserve"> d.</w:t>
      </w:r>
      <w:r w:rsidR="000139C5">
        <w:t xml:space="preserve"> Skuodo rajono biudžetinių įstaigų buhalterinės apskaitos tvarkymo centro direktoriaus įsakymu Nr.V-24</w:t>
      </w:r>
      <w:r w:rsidR="001A3730">
        <w:t>.</w:t>
      </w:r>
      <w:r w:rsidR="00047C83">
        <w:t xml:space="preserve"> Per ataskaitinį laikotarpį nebuvo apskaitinių įverčių ir esminių klaidų taisymo.</w:t>
      </w:r>
    </w:p>
    <w:p w14:paraId="7888031A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4EBF934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3BC40400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69DA521C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buhalterinės apskaitos įstatymas;</w:t>
      </w:r>
    </w:p>
    <w:p w14:paraId="778CDB67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71C9F973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6C739481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9151013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28168272" w14:textId="60A94540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BE0BAD">
        <w:t>202</w:t>
      </w:r>
      <w:r w:rsidR="0065757F">
        <w:t>2</w:t>
      </w:r>
      <w:r w:rsidR="007766E6">
        <w:t xml:space="preserve"> metų </w:t>
      </w:r>
      <w:r w:rsidR="0065757F">
        <w:t>pirmo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02970537" w14:textId="77777777"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E85B92">
        <w:t>12. Aiškinamojo</w:t>
      </w:r>
      <w:r w:rsidRPr="00A842CE">
        <w:t xml:space="preserve"> rašto</w:t>
      </w:r>
      <w:r w:rsidRPr="009C39CE">
        <w:t xml:space="preserve"> pastabos :</w:t>
      </w:r>
    </w:p>
    <w:p w14:paraId="76AFD27D" w14:textId="5C2437AF" w:rsidR="00E10AB7" w:rsidRDefault="00D3145E" w:rsidP="00E10AB7">
      <w:pPr>
        <w:tabs>
          <w:tab w:val="left" w:pos="540"/>
        </w:tabs>
        <w:spacing w:line="360" w:lineRule="auto"/>
        <w:jc w:val="both"/>
      </w:pPr>
      <w:r w:rsidRPr="008B778F">
        <w:rPr>
          <w:b/>
        </w:rPr>
        <w:t>P</w:t>
      </w:r>
      <w:r w:rsidR="00EC4DB2" w:rsidRPr="008B778F">
        <w:rPr>
          <w:b/>
        </w:rPr>
        <w:t>1</w:t>
      </w:r>
      <w:r w:rsidRPr="008B778F">
        <w:rPr>
          <w:b/>
        </w:rPr>
        <w:t xml:space="preserve">: </w:t>
      </w:r>
      <w:r w:rsidR="00E10AB7" w:rsidRPr="008B778F">
        <w:t>Ilgal</w:t>
      </w:r>
      <w:r w:rsidR="00EC4DB2" w:rsidRPr="008B778F">
        <w:t>aikis</w:t>
      </w:r>
      <w:r w:rsidRPr="008B778F">
        <w:t xml:space="preserve"> </w:t>
      </w:r>
      <w:r w:rsidR="00A80E38" w:rsidRPr="008B778F">
        <w:t>turtas</w:t>
      </w:r>
      <w:r w:rsidR="00E85B92" w:rsidRPr="008B778F">
        <w:t xml:space="preserve"> – 1</w:t>
      </w:r>
      <w:r w:rsidR="00FC1183">
        <w:t>7</w:t>
      </w:r>
      <w:r w:rsidR="0065757F">
        <w:t>1 879,48</w:t>
      </w:r>
      <w:r w:rsidR="00E10AB7" w:rsidRPr="008B778F">
        <w:t xml:space="preserve"> EUR likutine verte, iš jų:</w:t>
      </w:r>
    </w:p>
    <w:p w14:paraId="74791BBF" w14:textId="0648C91A" w:rsidR="0065757F" w:rsidRDefault="0065757F" w:rsidP="00E10AB7">
      <w:pPr>
        <w:tabs>
          <w:tab w:val="left" w:pos="540"/>
        </w:tabs>
        <w:spacing w:line="360" w:lineRule="auto"/>
        <w:jc w:val="both"/>
      </w:pPr>
      <w:r>
        <w:t>Nematerialusis turtas – 186,68 EUR likutine verte, iš jų:</w:t>
      </w:r>
    </w:p>
    <w:p w14:paraId="3157B12E" w14:textId="0ED5C7A6" w:rsidR="0065757F" w:rsidRDefault="0065757F" w:rsidP="00E10AB7">
      <w:pPr>
        <w:tabs>
          <w:tab w:val="left" w:pos="540"/>
        </w:tabs>
        <w:spacing w:line="360" w:lineRule="auto"/>
        <w:jc w:val="both"/>
      </w:pPr>
      <w:r>
        <w:t>Programinė įranga ir jos licencijos</w:t>
      </w:r>
      <w:r w:rsidR="000340FA">
        <w:t xml:space="preserve"> – 186,68 EUR.</w:t>
      </w:r>
    </w:p>
    <w:p w14:paraId="25F1C9C2" w14:textId="0DFB6AB0" w:rsidR="000340FA" w:rsidRPr="008B778F" w:rsidRDefault="000340FA" w:rsidP="00E10AB7">
      <w:pPr>
        <w:tabs>
          <w:tab w:val="left" w:pos="540"/>
        </w:tabs>
        <w:spacing w:line="360" w:lineRule="auto"/>
        <w:jc w:val="both"/>
      </w:pPr>
      <w:r>
        <w:t>Ilgalaikis materialusis turtas – 171 692,80 EUR likutine verte, iš jų:</w:t>
      </w:r>
    </w:p>
    <w:p w14:paraId="522AF880" w14:textId="09F70765" w:rsidR="00E10AB7" w:rsidRDefault="00E85B92" w:rsidP="00E10AB7">
      <w:pPr>
        <w:tabs>
          <w:tab w:val="left" w:pos="540"/>
        </w:tabs>
        <w:spacing w:line="360" w:lineRule="auto"/>
        <w:jc w:val="both"/>
      </w:pPr>
      <w:r w:rsidRPr="008B778F">
        <w:t xml:space="preserve">Pastatai – </w:t>
      </w:r>
      <w:r w:rsidR="000340FA">
        <w:t>100 010,90</w:t>
      </w:r>
      <w:r w:rsidR="00D74C7C" w:rsidRPr="008B778F">
        <w:t xml:space="preserve"> EUR;</w:t>
      </w:r>
    </w:p>
    <w:p w14:paraId="558C376A" w14:textId="7CA46B05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E85B92">
        <w:t xml:space="preserve">os ir kiti statiniai – </w:t>
      </w:r>
      <w:r w:rsidR="000340FA">
        <w:t>39 096,88</w:t>
      </w:r>
      <w:r w:rsidR="00D74C7C">
        <w:t xml:space="preserve"> EUR;</w:t>
      </w:r>
    </w:p>
    <w:p w14:paraId="7F36D371" w14:textId="5DF6ACAF"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FC1183">
        <w:t>įrenginiai – 7</w:t>
      </w:r>
      <w:r w:rsidR="000340FA">
        <w:t> 133,63</w:t>
      </w:r>
      <w:r w:rsidR="00E85B92">
        <w:t xml:space="preserve"> </w:t>
      </w:r>
      <w:r w:rsidR="006A4D07">
        <w:t>EUR;</w:t>
      </w:r>
    </w:p>
    <w:p w14:paraId="755A9281" w14:textId="36ADAC25" w:rsidR="00EE61F5" w:rsidRDefault="00E85B92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0340FA">
        <w:t>2 003,57</w:t>
      </w:r>
      <w:r w:rsidR="00EE61F5">
        <w:t xml:space="preserve"> EUR;</w:t>
      </w:r>
    </w:p>
    <w:p w14:paraId="2EB353D4" w14:textId="5C544BFA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E85B92">
        <w:t xml:space="preserve">iuro įranga – </w:t>
      </w:r>
      <w:r w:rsidR="00FC1183">
        <w:t>2</w:t>
      </w:r>
      <w:r w:rsidR="000340FA">
        <w:t> 534,65</w:t>
      </w:r>
      <w:r w:rsidR="00FC1183">
        <w:t xml:space="preserve"> </w:t>
      </w:r>
      <w:r w:rsidR="00D74C7C">
        <w:t>EUR;</w:t>
      </w:r>
    </w:p>
    <w:p w14:paraId="30A3B453" w14:textId="5F380959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FC1183">
        <w:t>2</w:t>
      </w:r>
      <w:r w:rsidR="000340FA">
        <w:t>0 913,17</w:t>
      </w:r>
      <w:r w:rsidR="00D74C7C">
        <w:t xml:space="preserve"> EUR.</w:t>
      </w:r>
    </w:p>
    <w:p w14:paraId="1349927F" w14:textId="116DD7CD"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932A88">
        <w:t xml:space="preserve">s – </w:t>
      </w:r>
      <w:r w:rsidR="004F34B9">
        <w:t>49 214,24</w:t>
      </w:r>
      <w:r w:rsidR="00D74C7C">
        <w:t xml:space="preserve"> </w:t>
      </w:r>
      <w:r w:rsidR="00E10AB7">
        <w:t>EUR, iš jų :</w:t>
      </w:r>
    </w:p>
    <w:p w14:paraId="0885CA69" w14:textId="57337DE8" w:rsidR="00E10AB7" w:rsidRPr="00EE61F5" w:rsidRDefault="00932A88" w:rsidP="00EE61F5">
      <w:pPr>
        <w:tabs>
          <w:tab w:val="left" w:pos="540"/>
        </w:tabs>
        <w:spacing w:line="360" w:lineRule="auto"/>
        <w:rPr>
          <w:lang w:val="pt-BR"/>
        </w:rPr>
      </w:pPr>
      <w:r>
        <w:t xml:space="preserve">Atsargos – </w:t>
      </w:r>
      <w:r w:rsidR="004F34B9">
        <w:t>147,98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14:paraId="0FB2E16F" w14:textId="2BE99B9E"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FC1183">
        <w:t xml:space="preserve"> – </w:t>
      </w:r>
      <w:r w:rsidR="004F34B9">
        <w:t>431,74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14:paraId="5C7F1725" w14:textId="401D79B9"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932A88">
        <w:t xml:space="preserve"> </w:t>
      </w:r>
      <w:r w:rsidR="00FC1183">
        <w:t>4</w:t>
      </w:r>
      <w:r w:rsidR="004F34B9">
        <w:t>5 940,33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į savivaldybės biudžetą pervestos ,bet negautos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14:paraId="12A7CCA6" w14:textId="5098E207"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Pinigai ir pinigų ekvivalentai – </w:t>
      </w:r>
      <w:r w:rsidR="004F34B9">
        <w:t>2 694,19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14:paraId="4A62A67D" w14:textId="1ED8F929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656F02">
        <w:t>Finansavimo sumos – 1</w:t>
      </w:r>
      <w:r w:rsidR="003634E1">
        <w:t>69 729,80</w:t>
      </w:r>
      <w:r w:rsidR="00FC1183">
        <w:t xml:space="preserve"> </w:t>
      </w:r>
      <w:r w:rsidR="004E0DBC">
        <w:t xml:space="preserve"> </w:t>
      </w:r>
      <w:r w:rsidR="00E10AB7">
        <w:t>EUR, iš jų :</w:t>
      </w:r>
    </w:p>
    <w:p w14:paraId="4599ED5D" w14:textId="0BBFEA9C" w:rsidR="00E10AB7" w:rsidRDefault="009916A6" w:rsidP="00E10AB7">
      <w:pPr>
        <w:tabs>
          <w:tab w:val="left" w:pos="540"/>
        </w:tabs>
        <w:spacing w:line="360" w:lineRule="auto"/>
        <w:jc w:val="both"/>
      </w:pPr>
      <w:r>
        <w:lastRenderedPageBreak/>
        <w:t>I</w:t>
      </w:r>
      <w:r w:rsidR="00656F02">
        <w:t xml:space="preserve">š valstybės biudžeto – </w:t>
      </w:r>
      <w:r w:rsidR="003634E1">
        <w:t>55 525,21</w:t>
      </w:r>
      <w:r w:rsidR="00E10AB7">
        <w:t xml:space="preserve"> EUR;</w:t>
      </w:r>
    </w:p>
    <w:p w14:paraId="3D33EE77" w14:textId="5CBAE5C9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3634E1">
        <w:t>82</w:t>
      </w:r>
      <w:r w:rsidR="0054763D">
        <w:t> 968,07</w:t>
      </w:r>
      <w:r>
        <w:t xml:space="preserve"> </w:t>
      </w:r>
      <w:r w:rsidR="00E10AB7">
        <w:t>EUR;</w:t>
      </w:r>
    </w:p>
    <w:p w14:paraId="0C50115E" w14:textId="11B48EA6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656F02">
        <w:t xml:space="preserve">autinių organizacijų – </w:t>
      </w:r>
      <w:r w:rsidR="0054763D">
        <w:t>29 074,52</w:t>
      </w:r>
      <w:r w:rsidR="00003F4F">
        <w:t xml:space="preserve"> EUR;</w:t>
      </w:r>
    </w:p>
    <w:p w14:paraId="76B6F738" w14:textId="5A3582E7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B75D5">
        <w:t xml:space="preserve">ų – </w:t>
      </w:r>
      <w:r w:rsidR="0054763D">
        <w:t>2 162,00</w:t>
      </w:r>
      <w:r>
        <w:t xml:space="preserve"> </w:t>
      </w:r>
      <w:r w:rsidR="00E10AB7">
        <w:t>EUR.</w:t>
      </w:r>
    </w:p>
    <w:p w14:paraId="643728C3" w14:textId="5A6E6741"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656F02">
        <w:t xml:space="preserve">gojimai – </w:t>
      </w:r>
      <w:r w:rsidR="001A03C2">
        <w:t>40 021,63</w:t>
      </w:r>
      <w:r w:rsidR="005F7342">
        <w:t xml:space="preserve"> </w:t>
      </w:r>
      <w:r w:rsidR="00E10AB7">
        <w:t>EUR. Trumpalaikiai įsipareigojimai ataskaitinio laikotarpio pabaig</w:t>
      </w:r>
      <w:r w:rsidR="00DB074F">
        <w:t xml:space="preserve">oje buvo </w:t>
      </w:r>
      <w:r w:rsidR="001A03C2">
        <w:t>40 021,63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B074F">
        <w:t xml:space="preserve"> –</w:t>
      </w:r>
      <w:r w:rsidR="007B53DC">
        <w:t xml:space="preserve"> </w:t>
      </w:r>
      <w:r w:rsidR="001A03C2">
        <w:t>6 076,96</w:t>
      </w:r>
      <w:r w:rsidR="00530E38">
        <w:t xml:space="preserve"> EUR,</w:t>
      </w:r>
      <w:r>
        <w:t xml:space="preserve"> su darbo santykiais su</w:t>
      </w:r>
      <w:r w:rsidR="00DB074F">
        <w:t>siję įsipareigojimai – 1</w:t>
      </w:r>
      <w:r w:rsidR="001A03C2">
        <w:t>4 417,97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C84BE5">
        <w:rPr>
          <w:lang w:val="pt-BR"/>
        </w:rPr>
        <w:t>udos – 1</w:t>
      </w:r>
      <w:r w:rsidR="00A921E1">
        <w:rPr>
          <w:lang w:val="pt-BR"/>
        </w:rPr>
        <w:t>7</w:t>
      </w:r>
      <w:r w:rsidR="001A03C2">
        <w:rPr>
          <w:lang w:val="pt-BR"/>
        </w:rPr>
        <w:t> 136,78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7B53DC">
        <w:rPr>
          <w:lang w:val="pt-BR"/>
        </w:rPr>
        <w:t>aikiai įsipareigojimai – 23</w:t>
      </w:r>
      <w:r w:rsidR="001A03C2">
        <w:rPr>
          <w:lang w:val="pt-BR"/>
        </w:rPr>
        <w:t>89,92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14:paraId="33239FC6" w14:textId="0A100422"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DB074F">
        <w:rPr>
          <w:lang w:val="pt-BR"/>
        </w:rPr>
        <w:t>asis turtas –</w:t>
      </w:r>
      <w:r w:rsidR="00F2791D">
        <w:rPr>
          <w:lang w:val="pt-BR"/>
        </w:rPr>
        <w:t xml:space="preserve"> </w:t>
      </w:r>
      <w:r w:rsidR="001A03C2">
        <w:rPr>
          <w:lang w:val="pt-BR"/>
        </w:rPr>
        <w:t>11 342,29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negautos lėšos iš įstaigos pajamų už teikiamas paslaugas, priskaitytos gautinos sumos už suteiktas paslaugas ir eksploatacijoje esantis ilgalaikis turtas, įsigytas iš specialiosios programos lėšų.</w:t>
      </w:r>
    </w:p>
    <w:p w14:paraId="78B54E16" w14:textId="3D80A9E8"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DB074F">
        <w:rPr>
          <w:lang w:val="pt-BR"/>
        </w:rPr>
        <w:t xml:space="preserve">skaitinį laikotarpį – </w:t>
      </w:r>
      <w:r w:rsidR="002853BE">
        <w:rPr>
          <w:lang w:val="pt-BR"/>
        </w:rPr>
        <w:t>80 405,12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DB074F">
        <w:rPr>
          <w:lang w:val="pt-BR"/>
        </w:rPr>
        <w:t xml:space="preserve">ybės biudžeto – </w:t>
      </w:r>
      <w:r w:rsidR="002853BE">
        <w:rPr>
          <w:lang w:val="pt-BR"/>
        </w:rPr>
        <w:t>666,99</w:t>
      </w:r>
      <w:r w:rsidR="00D451FE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DB074F">
        <w:rPr>
          <w:lang w:val="pt-BR"/>
        </w:rPr>
        <w:t xml:space="preserve">vivaldybių biudžetų – </w:t>
      </w:r>
      <w:r w:rsidR="002853BE">
        <w:rPr>
          <w:lang w:val="pt-BR"/>
        </w:rPr>
        <w:t>76 409,34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 xml:space="preserve">nių organizacijų lėšų </w:t>
      </w:r>
      <w:r w:rsidR="00DB074F">
        <w:rPr>
          <w:lang w:val="pt-BR"/>
        </w:rPr>
        <w:t xml:space="preserve">– </w:t>
      </w:r>
      <w:r w:rsidR="002853BE">
        <w:rPr>
          <w:lang w:val="pt-BR"/>
        </w:rPr>
        <w:t>998,79</w:t>
      </w:r>
      <w:r w:rsidR="00F75776">
        <w:rPr>
          <w:lang w:val="pt-BR"/>
        </w:rPr>
        <w:t xml:space="preserve"> EUR</w:t>
      </w:r>
      <w:r w:rsidR="005F2808">
        <w:rPr>
          <w:lang w:val="pt-BR"/>
        </w:rPr>
        <w:t xml:space="preserve"> </w:t>
      </w:r>
      <w:r w:rsidR="00F75776">
        <w:rPr>
          <w:lang w:val="pt-BR"/>
        </w:rPr>
        <w:t>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DB074F">
        <w:rPr>
          <w:lang w:val="pt-BR"/>
        </w:rPr>
        <w:t xml:space="preserve"> – </w:t>
      </w:r>
      <w:r w:rsidR="005F2808">
        <w:rPr>
          <w:lang w:val="pt-BR"/>
        </w:rPr>
        <w:t>2 330</w:t>
      </w:r>
      <w:r w:rsidR="00FA120B">
        <w:rPr>
          <w:lang w:val="pt-BR"/>
        </w:rPr>
        <w:t>,00</w:t>
      </w:r>
      <w:r w:rsidR="00D451FE">
        <w:rPr>
          <w:lang w:val="pt-BR"/>
        </w:rPr>
        <w:t xml:space="preserve"> EUR.</w:t>
      </w:r>
    </w:p>
    <w:p w14:paraId="5E81960E" w14:textId="11E3C75A"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D0234D">
        <w:rPr>
          <w:lang w:val="pt-BR"/>
        </w:rPr>
        <w:t>kaitinį laikota</w:t>
      </w:r>
      <w:r w:rsidR="00FA120B">
        <w:rPr>
          <w:lang w:val="pt-BR"/>
        </w:rPr>
        <w:t xml:space="preserve">rpį  - </w:t>
      </w:r>
      <w:r w:rsidR="001E257D">
        <w:rPr>
          <w:lang w:val="pt-BR"/>
        </w:rPr>
        <w:t>78 418,95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DB074F">
        <w:rPr>
          <w:lang w:val="pt-BR"/>
        </w:rPr>
        <w:t xml:space="preserve"> sąnaudos – </w:t>
      </w:r>
      <w:r w:rsidR="001E257D">
        <w:rPr>
          <w:lang w:val="pt-BR"/>
        </w:rPr>
        <w:t>57 071,99</w:t>
      </w:r>
      <w:r w:rsidR="00FA120B">
        <w:rPr>
          <w:lang w:val="pt-BR"/>
        </w:rPr>
        <w:t xml:space="preserve"> 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14:paraId="2C667EDD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731DADB6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49E1F9E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12FDE05" w14:textId="77777777" w:rsidR="00F2740D" w:rsidRPr="00F2740D" w:rsidRDefault="00F274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L.e. pareigas 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Antanas Donėla</w:t>
      </w:r>
    </w:p>
    <w:p w14:paraId="346535B1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29C992E8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35158C53" w14:textId="77777777"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16B50EEB" w14:textId="77777777"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B46C21">
        <w:tab/>
      </w:r>
      <w:r w:rsidR="001134C2">
        <w:t xml:space="preserve">Rasutė Kniuipienė      </w:t>
      </w:r>
    </w:p>
    <w:p w14:paraId="3B09FAC7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08E680FC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0DEEEB1D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0B4634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7F70" w14:textId="77777777" w:rsidR="0057003C" w:rsidRDefault="0057003C">
      <w:r>
        <w:separator/>
      </w:r>
    </w:p>
  </w:endnote>
  <w:endnote w:type="continuationSeparator" w:id="0">
    <w:p w14:paraId="170BC400" w14:textId="77777777" w:rsidR="0057003C" w:rsidRDefault="005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82E0" w14:textId="77777777" w:rsidR="00862C3A" w:rsidRPr="00EB302C" w:rsidRDefault="00862C3A">
    <w:pPr>
      <w:pStyle w:val="Porat"/>
      <w:rPr>
        <w:sz w:val="18"/>
        <w:szCs w:val="18"/>
      </w:rPr>
    </w:pPr>
  </w:p>
  <w:p w14:paraId="05148A65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676B" w14:textId="77777777" w:rsidR="0057003C" w:rsidRDefault="0057003C">
      <w:r>
        <w:separator/>
      </w:r>
    </w:p>
  </w:footnote>
  <w:footnote w:type="continuationSeparator" w:id="0">
    <w:p w14:paraId="2260EE7B" w14:textId="77777777" w:rsidR="0057003C" w:rsidRDefault="0057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D338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DDDB2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D4B6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A12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4D193E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3F4F"/>
    <w:rsid w:val="00006144"/>
    <w:rsid w:val="00010B49"/>
    <w:rsid w:val="000139C5"/>
    <w:rsid w:val="00013A54"/>
    <w:rsid w:val="000147D4"/>
    <w:rsid w:val="00015C2F"/>
    <w:rsid w:val="00016D2F"/>
    <w:rsid w:val="00022BC3"/>
    <w:rsid w:val="00024CA6"/>
    <w:rsid w:val="00025FCB"/>
    <w:rsid w:val="000340FA"/>
    <w:rsid w:val="000421E1"/>
    <w:rsid w:val="00047C83"/>
    <w:rsid w:val="00052318"/>
    <w:rsid w:val="00057E50"/>
    <w:rsid w:val="00063B5E"/>
    <w:rsid w:val="00082C1E"/>
    <w:rsid w:val="00084040"/>
    <w:rsid w:val="0008536B"/>
    <w:rsid w:val="0009507B"/>
    <w:rsid w:val="000A22B4"/>
    <w:rsid w:val="000A55A6"/>
    <w:rsid w:val="000B1A30"/>
    <w:rsid w:val="000B4634"/>
    <w:rsid w:val="000B60E3"/>
    <w:rsid w:val="000C3E62"/>
    <w:rsid w:val="000C5768"/>
    <w:rsid w:val="000D0998"/>
    <w:rsid w:val="000D434E"/>
    <w:rsid w:val="000D488C"/>
    <w:rsid w:val="000E42BC"/>
    <w:rsid w:val="000E58A5"/>
    <w:rsid w:val="000E7F1B"/>
    <w:rsid w:val="000F02EE"/>
    <w:rsid w:val="000F7751"/>
    <w:rsid w:val="001030EA"/>
    <w:rsid w:val="00111828"/>
    <w:rsid w:val="0011305F"/>
    <w:rsid w:val="00113357"/>
    <w:rsid w:val="001134C2"/>
    <w:rsid w:val="00117101"/>
    <w:rsid w:val="00120248"/>
    <w:rsid w:val="001218FE"/>
    <w:rsid w:val="00137039"/>
    <w:rsid w:val="00146B2A"/>
    <w:rsid w:val="001579D0"/>
    <w:rsid w:val="00173237"/>
    <w:rsid w:val="001812F4"/>
    <w:rsid w:val="00191364"/>
    <w:rsid w:val="00193923"/>
    <w:rsid w:val="00196783"/>
    <w:rsid w:val="001A03C2"/>
    <w:rsid w:val="001A3730"/>
    <w:rsid w:val="001A5A4F"/>
    <w:rsid w:val="001B257B"/>
    <w:rsid w:val="001C2065"/>
    <w:rsid w:val="001C30BA"/>
    <w:rsid w:val="001C7C37"/>
    <w:rsid w:val="001D198C"/>
    <w:rsid w:val="001D596E"/>
    <w:rsid w:val="001D69DF"/>
    <w:rsid w:val="001E1D47"/>
    <w:rsid w:val="001E257D"/>
    <w:rsid w:val="001F04CD"/>
    <w:rsid w:val="001F3D8F"/>
    <w:rsid w:val="00200C21"/>
    <w:rsid w:val="00202F67"/>
    <w:rsid w:val="00206C42"/>
    <w:rsid w:val="00210168"/>
    <w:rsid w:val="002111EB"/>
    <w:rsid w:val="002135DD"/>
    <w:rsid w:val="002269F3"/>
    <w:rsid w:val="002332DA"/>
    <w:rsid w:val="002466E0"/>
    <w:rsid w:val="00254A18"/>
    <w:rsid w:val="002565F0"/>
    <w:rsid w:val="00256D27"/>
    <w:rsid w:val="00263139"/>
    <w:rsid w:val="0026556F"/>
    <w:rsid w:val="002747B3"/>
    <w:rsid w:val="00275056"/>
    <w:rsid w:val="002764A0"/>
    <w:rsid w:val="00280654"/>
    <w:rsid w:val="00281EE0"/>
    <w:rsid w:val="0028259B"/>
    <w:rsid w:val="00283181"/>
    <w:rsid w:val="002853BE"/>
    <w:rsid w:val="00287C9A"/>
    <w:rsid w:val="0029693B"/>
    <w:rsid w:val="002A1395"/>
    <w:rsid w:val="002A5E6B"/>
    <w:rsid w:val="002A6F9C"/>
    <w:rsid w:val="002C2C33"/>
    <w:rsid w:val="002C6C32"/>
    <w:rsid w:val="002F3D2C"/>
    <w:rsid w:val="002F4B70"/>
    <w:rsid w:val="0030033D"/>
    <w:rsid w:val="003113B2"/>
    <w:rsid w:val="0031580F"/>
    <w:rsid w:val="00316C2C"/>
    <w:rsid w:val="00322452"/>
    <w:rsid w:val="00322610"/>
    <w:rsid w:val="00330723"/>
    <w:rsid w:val="00336310"/>
    <w:rsid w:val="00337316"/>
    <w:rsid w:val="00344A13"/>
    <w:rsid w:val="00347519"/>
    <w:rsid w:val="0035142A"/>
    <w:rsid w:val="0036272F"/>
    <w:rsid w:val="003634E1"/>
    <w:rsid w:val="003805D6"/>
    <w:rsid w:val="00382023"/>
    <w:rsid w:val="0038350E"/>
    <w:rsid w:val="00386A99"/>
    <w:rsid w:val="00394C37"/>
    <w:rsid w:val="003A007C"/>
    <w:rsid w:val="003A390F"/>
    <w:rsid w:val="003A5AAC"/>
    <w:rsid w:val="003B39CD"/>
    <w:rsid w:val="003B42AB"/>
    <w:rsid w:val="003B75D5"/>
    <w:rsid w:val="003C7F0F"/>
    <w:rsid w:val="003D11F8"/>
    <w:rsid w:val="003D18F1"/>
    <w:rsid w:val="003D4FC9"/>
    <w:rsid w:val="003D5E3F"/>
    <w:rsid w:val="003D73E5"/>
    <w:rsid w:val="003E6403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AB2"/>
    <w:rsid w:val="0043718A"/>
    <w:rsid w:val="004375EC"/>
    <w:rsid w:val="00442C9E"/>
    <w:rsid w:val="004434C0"/>
    <w:rsid w:val="0045226B"/>
    <w:rsid w:val="00455467"/>
    <w:rsid w:val="004568CA"/>
    <w:rsid w:val="004612E4"/>
    <w:rsid w:val="00462E7A"/>
    <w:rsid w:val="00463977"/>
    <w:rsid w:val="00466B3D"/>
    <w:rsid w:val="00474E14"/>
    <w:rsid w:val="004760CF"/>
    <w:rsid w:val="00482010"/>
    <w:rsid w:val="00482A75"/>
    <w:rsid w:val="00490ECB"/>
    <w:rsid w:val="00493D0A"/>
    <w:rsid w:val="0049542B"/>
    <w:rsid w:val="0049630A"/>
    <w:rsid w:val="004967A4"/>
    <w:rsid w:val="004A08AA"/>
    <w:rsid w:val="004A35F8"/>
    <w:rsid w:val="004B3847"/>
    <w:rsid w:val="004B5BED"/>
    <w:rsid w:val="004C78E3"/>
    <w:rsid w:val="004E0DBC"/>
    <w:rsid w:val="004E5E7F"/>
    <w:rsid w:val="004E70C1"/>
    <w:rsid w:val="004E7D35"/>
    <w:rsid w:val="004F0E4E"/>
    <w:rsid w:val="004F0F69"/>
    <w:rsid w:val="004F1585"/>
    <w:rsid w:val="004F2C43"/>
    <w:rsid w:val="004F34B9"/>
    <w:rsid w:val="004F35B7"/>
    <w:rsid w:val="00512EB1"/>
    <w:rsid w:val="00530B03"/>
    <w:rsid w:val="00530E38"/>
    <w:rsid w:val="00540E65"/>
    <w:rsid w:val="00543AB6"/>
    <w:rsid w:val="0054763D"/>
    <w:rsid w:val="00550FC6"/>
    <w:rsid w:val="0055743C"/>
    <w:rsid w:val="00560EF4"/>
    <w:rsid w:val="0057003C"/>
    <w:rsid w:val="00575A15"/>
    <w:rsid w:val="00577552"/>
    <w:rsid w:val="005814F5"/>
    <w:rsid w:val="00581E6A"/>
    <w:rsid w:val="00582050"/>
    <w:rsid w:val="00582EFC"/>
    <w:rsid w:val="00587500"/>
    <w:rsid w:val="0058753F"/>
    <w:rsid w:val="0059046E"/>
    <w:rsid w:val="00595A8B"/>
    <w:rsid w:val="005A08B5"/>
    <w:rsid w:val="005B1385"/>
    <w:rsid w:val="005B7581"/>
    <w:rsid w:val="005B7865"/>
    <w:rsid w:val="005C2571"/>
    <w:rsid w:val="005D0EA0"/>
    <w:rsid w:val="005D0F92"/>
    <w:rsid w:val="005D127D"/>
    <w:rsid w:val="005D17B4"/>
    <w:rsid w:val="005D6E19"/>
    <w:rsid w:val="005E5FBF"/>
    <w:rsid w:val="005E7923"/>
    <w:rsid w:val="005E7CD6"/>
    <w:rsid w:val="005F2808"/>
    <w:rsid w:val="005F6C1B"/>
    <w:rsid w:val="005F7138"/>
    <w:rsid w:val="005F7342"/>
    <w:rsid w:val="00605E34"/>
    <w:rsid w:val="00607253"/>
    <w:rsid w:val="00607AEC"/>
    <w:rsid w:val="00617832"/>
    <w:rsid w:val="00621350"/>
    <w:rsid w:val="00621C59"/>
    <w:rsid w:val="00624924"/>
    <w:rsid w:val="00626622"/>
    <w:rsid w:val="00635AD6"/>
    <w:rsid w:val="006418FC"/>
    <w:rsid w:val="00656F02"/>
    <w:rsid w:val="0065757F"/>
    <w:rsid w:val="00660C5D"/>
    <w:rsid w:val="006611E9"/>
    <w:rsid w:val="00667CB9"/>
    <w:rsid w:val="0067740F"/>
    <w:rsid w:val="006852A3"/>
    <w:rsid w:val="006934E2"/>
    <w:rsid w:val="00694676"/>
    <w:rsid w:val="00695268"/>
    <w:rsid w:val="006A39FA"/>
    <w:rsid w:val="006A4D07"/>
    <w:rsid w:val="006A7494"/>
    <w:rsid w:val="006B2484"/>
    <w:rsid w:val="006B4444"/>
    <w:rsid w:val="006C747C"/>
    <w:rsid w:val="006C7AB9"/>
    <w:rsid w:val="006D3243"/>
    <w:rsid w:val="006D65E4"/>
    <w:rsid w:val="006E2892"/>
    <w:rsid w:val="006F43E7"/>
    <w:rsid w:val="007104DF"/>
    <w:rsid w:val="0071648B"/>
    <w:rsid w:val="00720112"/>
    <w:rsid w:val="00721103"/>
    <w:rsid w:val="00721A43"/>
    <w:rsid w:val="00723298"/>
    <w:rsid w:val="00724214"/>
    <w:rsid w:val="00734CE6"/>
    <w:rsid w:val="00744074"/>
    <w:rsid w:val="007600ED"/>
    <w:rsid w:val="0076148A"/>
    <w:rsid w:val="00761B8A"/>
    <w:rsid w:val="00774D6D"/>
    <w:rsid w:val="007765C0"/>
    <w:rsid w:val="007766E6"/>
    <w:rsid w:val="007955B8"/>
    <w:rsid w:val="007A14CC"/>
    <w:rsid w:val="007A44E6"/>
    <w:rsid w:val="007B1C9D"/>
    <w:rsid w:val="007B4253"/>
    <w:rsid w:val="007B465F"/>
    <w:rsid w:val="007B53DC"/>
    <w:rsid w:val="007B59E0"/>
    <w:rsid w:val="007C5D19"/>
    <w:rsid w:val="007D1B32"/>
    <w:rsid w:val="007D2FA9"/>
    <w:rsid w:val="007F2ECA"/>
    <w:rsid w:val="008040AD"/>
    <w:rsid w:val="00806542"/>
    <w:rsid w:val="00810811"/>
    <w:rsid w:val="00817939"/>
    <w:rsid w:val="00823228"/>
    <w:rsid w:val="0083466D"/>
    <w:rsid w:val="00840412"/>
    <w:rsid w:val="00852789"/>
    <w:rsid w:val="008554F3"/>
    <w:rsid w:val="00857414"/>
    <w:rsid w:val="00862C3A"/>
    <w:rsid w:val="0086482A"/>
    <w:rsid w:val="00866299"/>
    <w:rsid w:val="00870950"/>
    <w:rsid w:val="00872955"/>
    <w:rsid w:val="00874CFA"/>
    <w:rsid w:val="00880283"/>
    <w:rsid w:val="00883952"/>
    <w:rsid w:val="0089383C"/>
    <w:rsid w:val="00893E7E"/>
    <w:rsid w:val="008954E4"/>
    <w:rsid w:val="008A1CF2"/>
    <w:rsid w:val="008A1D32"/>
    <w:rsid w:val="008A6BF0"/>
    <w:rsid w:val="008A6F66"/>
    <w:rsid w:val="008B11C6"/>
    <w:rsid w:val="008B767D"/>
    <w:rsid w:val="008B778F"/>
    <w:rsid w:val="008C43DE"/>
    <w:rsid w:val="008D3ED3"/>
    <w:rsid w:val="008E145C"/>
    <w:rsid w:val="008E5111"/>
    <w:rsid w:val="008E55B0"/>
    <w:rsid w:val="008E5DF1"/>
    <w:rsid w:val="008E616C"/>
    <w:rsid w:val="009025DA"/>
    <w:rsid w:val="009032FB"/>
    <w:rsid w:val="0091539B"/>
    <w:rsid w:val="00917D37"/>
    <w:rsid w:val="00920135"/>
    <w:rsid w:val="009218B2"/>
    <w:rsid w:val="00922404"/>
    <w:rsid w:val="00925FB5"/>
    <w:rsid w:val="0092687D"/>
    <w:rsid w:val="00926967"/>
    <w:rsid w:val="00932A88"/>
    <w:rsid w:val="00933F6E"/>
    <w:rsid w:val="009371F8"/>
    <w:rsid w:val="00942603"/>
    <w:rsid w:val="0095259C"/>
    <w:rsid w:val="00955589"/>
    <w:rsid w:val="00956A8B"/>
    <w:rsid w:val="009713D6"/>
    <w:rsid w:val="0097461D"/>
    <w:rsid w:val="00980AC0"/>
    <w:rsid w:val="00986217"/>
    <w:rsid w:val="009916A6"/>
    <w:rsid w:val="00995BBB"/>
    <w:rsid w:val="009A0C2B"/>
    <w:rsid w:val="009B66EB"/>
    <w:rsid w:val="009B6C90"/>
    <w:rsid w:val="009C11DC"/>
    <w:rsid w:val="009C39CE"/>
    <w:rsid w:val="009D1813"/>
    <w:rsid w:val="009D247A"/>
    <w:rsid w:val="009D4FC0"/>
    <w:rsid w:val="009E0116"/>
    <w:rsid w:val="009E0D65"/>
    <w:rsid w:val="009E268E"/>
    <w:rsid w:val="009E3E5D"/>
    <w:rsid w:val="009F4D13"/>
    <w:rsid w:val="00A07BEF"/>
    <w:rsid w:val="00A1497A"/>
    <w:rsid w:val="00A178CE"/>
    <w:rsid w:val="00A2163A"/>
    <w:rsid w:val="00A27489"/>
    <w:rsid w:val="00A30516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626A"/>
    <w:rsid w:val="00A6740B"/>
    <w:rsid w:val="00A67B53"/>
    <w:rsid w:val="00A80E38"/>
    <w:rsid w:val="00A82414"/>
    <w:rsid w:val="00A842CE"/>
    <w:rsid w:val="00A91DBF"/>
    <w:rsid w:val="00A921E1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D7110"/>
    <w:rsid w:val="00AE0109"/>
    <w:rsid w:val="00AE2F53"/>
    <w:rsid w:val="00AE5197"/>
    <w:rsid w:val="00AE63D9"/>
    <w:rsid w:val="00AE63DE"/>
    <w:rsid w:val="00AF5E35"/>
    <w:rsid w:val="00B01753"/>
    <w:rsid w:val="00B06554"/>
    <w:rsid w:val="00B10F48"/>
    <w:rsid w:val="00B13662"/>
    <w:rsid w:val="00B359B4"/>
    <w:rsid w:val="00B41489"/>
    <w:rsid w:val="00B421E9"/>
    <w:rsid w:val="00B45F81"/>
    <w:rsid w:val="00B46C21"/>
    <w:rsid w:val="00B471FD"/>
    <w:rsid w:val="00B52B11"/>
    <w:rsid w:val="00B53AA0"/>
    <w:rsid w:val="00B542DF"/>
    <w:rsid w:val="00B55736"/>
    <w:rsid w:val="00B619DB"/>
    <w:rsid w:val="00B65976"/>
    <w:rsid w:val="00B66C03"/>
    <w:rsid w:val="00B71C3C"/>
    <w:rsid w:val="00B745C1"/>
    <w:rsid w:val="00B82D3A"/>
    <w:rsid w:val="00B91636"/>
    <w:rsid w:val="00B92FFB"/>
    <w:rsid w:val="00B93D4B"/>
    <w:rsid w:val="00B96362"/>
    <w:rsid w:val="00BA2C21"/>
    <w:rsid w:val="00BB51C6"/>
    <w:rsid w:val="00BD0D74"/>
    <w:rsid w:val="00BD4CDD"/>
    <w:rsid w:val="00BE0BAD"/>
    <w:rsid w:val="00BE0C6B"/>
    <w:rsid w:val="00BE2B2B"/>
    <w:rsid w:val="00BE6291"/>
    <w:rsid w:val="00BE6906"/>
    <w:rsid w:val="00BE69EC"/>
    <w:rsid w:val="00BE7397"/>
    <w:rsid w:val="00BF3E27"/>
    <w:rsid w:val="00BF5F84"/>
    <w:rsid w:val="00C1040E"/>
    <w:rsid w:val="00C10C66"/>
    <w:rsid w:val="00C11EA5"/>
    <w:rsid w:val="00C13D69"/>
    <w:rsid w:val="00C328A6"/>
    <w:rsid w:val="00C32B2C"/>
    <w:rsid w:val="00C37459"/>
    <w:rsid w:val="00C378F8"/>
    <w:rsid w:val="00C423AC"/>
    <w:rsid w:val="00C470A9"/>
    <w:rsid w:val="00C53E3B"/>
    <w:rsid w:val="00C74663"/>
    <w:rsid w:val="00C74AB7"/>
    <w:rsid w:val="00C82F08"/>
    <w:rsid w:val="00C84BE5"/>
    <w:rsid w:val="00C8552A"/>
    <w:rsid w:val="00C86DDA"/>
    <w:rsid w:val="00CA0300"/>
    <w:rsid w:val="00CA1511"/>
    <w:rsid w:val="00CA2E1A"/>
    <w:rsid w:val="00CB3146"/>
    <w:rsid w:val="00CB3907"/>
    <w:rsid w:val="00CC1D6A"/>
    <w:rsid w:val="00CC45FA"/>
    <w:rsid w:val="00CD1BEF"/>
    <w:rsid w:val="00CD30E1"/>
    <w:rsid w:val="00CD7C62"/>
    <w:rsid w:val="00CE129A"/>
    <w:rsid w:val="00CE46D3"/>
    <w:rsid w:val="00CF28E8"/>
    <w:rsid w:val="00CF4006"/>
    <w:rsid w:val="00D0126F"/>
    <w:rsid w:val="00D0234D"/>
    <w:rsid w:val="00D02359"/>
    <w:rsid w:val="00D13F5B"/>
    <w:rsid w:val="00D2149C"/>
    <w:rsid w:val="00D3145E"/>
    <w:rsid w:val="00D33268"/>
    <w:rsid w:val="00D451FE"/>
    <w:rsid w:val="00D478B4"/>
    <w:rsid w:val="00D52006"/>
    <w:rsid w:val="00D612C5"/>
    <w:rsid w:val="00D61BAA"/>
    <w:rsid w:val="00D673E4"/>
    <w:rsid w:val="00D7105F"/>
    <w:rsid w:val="00D74C7C"/>
    <w:rsid w:val="00D7611B"/>
    <w:rsid w:val="00D8076B"/>
    <w:rsid w:val="00D81420"/>
    <w:rsid w:val="00D83B32"/>
    <w:rsid w:val="00D85679"/>
    <w:rsid w:val="00D90BA5"/>
    <w:rsid w:val="00D92C7B"/>
    <w:rsid w:val="00DA2916"/>
    <w:rsid w:val="00DA5C66"/>
    <w:rsid w:val="00DB074F"/>
    <w:rsid w:val="00DB2943"/>
    <w:rsid w:val="00DB4E58"/>
    <w:rsid w:val="00DB6ADA"/>
    <w:rsid w:val="00DC388B"/>
    <w:rsid w:val="00DE05D3"/>
    <w:rsid w:val="00DE5048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41602"/>
    <w:rsid w:val="00E450C5"/>
    <w:rsid w:val="00E4559D"/>
    <w:rsid w:val="00E473A6"/>
    <w:rsid w:val="00E52528"/>
    <w:rsid w:val="00E57D20"/>
    <w:rsid w:val="00E60BBB"/>
    <w:rsid w:val="00E6640A"/>
    <w:rsid w:val="00E667B8"/>
    <w:rsid w:val="00E7120F"/>
    <w:rsid w:val="00E71C6D"/>
    <w:rsid w:val="00E722A2"/>
    <w:rsid w:val="00E84731"/>
    <w:rsid w:val="00E852DE"/>
    <w:rsid w:val="00E85B92"/>
    <w:rsid w:val="00E86CCD"/>
    <w:rsid w:val="00EA0729"/>
    <w:rsid w:val="00EA3132"/>
    <w:rsid w:val="00EA32C7"/>
    <w:rsid w:val="00EA5D6E"/>
    <w:rsid w:val="00EB1CC4"/>
    <w:rsid w:val="00EB50E1"/>
    <w:rsid w:val="00EB7F67"/>
    <w:rsid w:val="00EC1E35"/>
    <w:rsid w:val="00EC4DB2"/>
    <w:rsid w:val="00EC6918"/>
    <w:rsid w:val="00EC7D4F"/>
    <w:rsid w:val="00ED2BE5"/>
    <w:rsid w:val="00ED674C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2791D"/>
    <w:rsid w:val="00F35F26"/>
    <w:rsid w:val="00F463EA"/>
    <w:rsid w:val="00F47B76"/>
    <w:rsid w:val="00F54A58"/>
    <w:rsid w:val="00F55897"/>
    <w:rsid w:val="00F610EE"/>
    <w:rsid w:val="00F638BB"/>
    <w:rsid w:val="00F649B0"/>
    <w:rsid w:val="00F66CC4"/>
    <w:rsid w:val="00F67B2A"/>
    <w:rsid w:val="00F70896"/>
    <w:rsid w:val="00F710A5"/>
    <w:rsid w:val="00F719B9"/>
    <w:rsid w:val="00F71D62"/>
    <w:rsid w:val="00F7421E"/>
    <w:rsid w:val="00F75776"/>
    <w:rsid w:val="00F775E0"/>
    <w:rsid w:val="00F83995"/>
    <w:rsid w:val="00F91B52"/>
    <w:rsid w:val="00F92B7E"/>
    <w:rsid w:val="00F967CB"/>
    <w:rsid w:val="00F96E16"/>
    <w:rsid w:val="00FA120B"/>
    <w:rsid w:val="00FA3A49"/>
    <w:rsid w:val="00FA489D"/>
    <w:rsid w:val="00FA51E7"/>
    <w:rsid w:val="00FA79DE"/>
    <w:rsid w:val="00FB0A5F"/>
    <w:rsid w:val="00FB1433"/>
    <w:rsid w:val="00FB1DD2"/>
    <w:rsid w:val="00FB363F"/>
    <w:rsid w:val="00FB3E44"/>
    <w:rsid w:val="00FB51BE"/>
    <w:rsid w:val="00FB6868"/>
    <w:rsid w:val="00FC1183"/>
    <w:rsid w:val="00FC56E8"/>
    <w:rsid w:val="00FC5BCD"/>
    <w:rsid w:val="00FD48A5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1B3123"/>
  <w15:chartTrackingRefBased/>
  <w15:docId w15:val="{9EA1C82A-FBAA-4581-B4E6-AF30514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25BA-26F3-4032-AECB-A04C6E82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791</Words>
  <Characters>5600</Characters>
  <Application>Microsoft Office Word</Application>
  <DocSecurity>0</DocSecurity>
  <Lines>46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6379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8</cp:revision>
  <cp:lastPrinted>2018-09-25T13:38:00Z</cp:lastPrinted>
  <dcterms:created xsi:type="dcterms:W3CDTF">2022-05-17T12:15:00Z</dcterms:created>
  <dcterms:modified xsi:type="dcterms:W3CDTF">2022-05-17T12:32:00Z</dcterms:modified>
</cp:coreProperties>
</file>